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5BE" w:rsidRPr="00B73EBB" w:rsidRDefault="00EA35BE" w:rsidP="005A31D1">
      <w:pPr>
        <w:jc w:val="center"/>
        <w:rPr>
          <w:rFonts w:ascii="Times New Roman" w:hAnsi="Times New Roman" w:cs="Times New Roman"/>
          <w:b/>
          <w:bCs/>
          <w:caps/>
          <w:color w:val="0000FF"/>
          <w:sz w:val="28"/>
          <w:szCs w:val="28"/>
        </w:rPr>
      </w:pPr>
      <w:r w:rsidRPr="00B73EBB">
        <w:rPr>
          <w:rFonts w:ascii="Times New Roman" w:hAnsi="Times New Roman" w:cs="Times New Roman"/>
          <w:b/>
          <w:bCs/>
          <w:color w:val="0000FF"/>
          <w:sz w:val="28"/>
          <w:szCs w:val="28"/>
        </w:rPr>
        <w:t>Портландцемент</w:t>
      </w:r>
      <w:r w:rsidRPr="00B73EBB">
        <w:rPr>
          <w:rFonts w:ascii="Times New Roman" w:hAnsi="Times New Roman" w:cs="Times New Roman"/>
          <w:b/>
          <w:bCs/>
          <w:caps/>
          <w:color w:val="0000FF"/>
          <w:sz w:val="28"/>
          <w:szCs w:val="28"/>
        </w:rPr>
        <w:t xml:space="preserve"> </w:t>
      </w:r>
      <w:r w:rsidRPr="00B73EBB">
        <w:rPr>
          <w:rFonts w:ascii="Times New Roman" w:hAnsi="Times New Roman" w:cs="Times New Roman"/>
          <w:b/>
          <w:bCs/>
          <w:caps/>
          <w:color w:val="0000FF"/>
          <w:sz w:val="28"/>
          <w:szCs w:val="28"/>
          <w:lang w:val="en-US"/>
        </w:rPr>
        <w:t>EN</w:t>
      </w:r>
      <w:r w:rsidRPr="00B73EBB">
        <w:rPr>
          <w:rFonts w:ascii="Times New Roman" w:hAnsi="Times New Roman" w:cs="Times New Roman"/>
          <w:b/>
          <w:bCs/>
          <w:caps/>
          <w:color w:val="0000FF"/>
          <w:sz w:val="28"/>
          <w:szCs w:val="28"/>
        </w:rPr>
        <w:t xml:space="preserve"> 197-1 – </w:t>
      </w:r>
      <w:r w:rsidRPr="00B73EBB">
        <w:rPr>
          <w:rFonts w:ascii="Times New Roman" w:hAnsi="Times New Roman" w:cs="Times New Roman"/>
          <w:b/>
          <w:bCs/>
          <w:caps/>
          <w:color w:val="0000FF"/>
          <w:sz w:val="28"/>
          <w:szCs w:val="28"/>
          <w:lang w:val="en-US"/>
        </w:rPr>
        <w:t>CEM</w:t>
      </w:r>
      <w:r w:rsidRPr="00B73EBB">
        <w:rPr>
          <w:rFonts w:ascii="Times New Roman" w:hAnsi="Times New Roman" w:cs="Times New Roman"/>
          <w:b/>
          <w:bCs/>
          <w:caps/>
          <w:color w:val="0000FF"/>
          <w:sz w:val="28"/>
          <w:szCs w:val="28"/>
        </w:rPr>
        <w:t> I </w:t>
      </w:r>
      <w:r w:rsidR="004015CA">
        <w:rPr>
          <w:rFonts w:ascii="Times New Roman" w:hAnsi="Times New Roman" w:cs="Times New Roman"/>
          <w:b/>
          <w:bCs/>
          <w:caps/>
          <w:color w:val="0000FF"/>
          <w:sz w:val="28"/>
          <w:szCs w:val="28"/>
        </w:rPr>
        <w:t>5</w:t>
      </w:r>
      <w:r w:rsidRPr="00B73EBB">
        <w:rPr>
          <w:rFonts w:ascii="Times New Roman" w:hAnsi="Times New Roman" w:cs="Times New Roman"/>
          <w:b/>
          <w:bCs/>
          <w:caps/>
          <w:color w:val="0000FF"/>
          <w:sz w:val="28"/>
          <w:szCs w:val="28"/>
        </w:rPr>
        <w:t xml:space="preserve">2,5 </w:t>
      </w:r>
      <w:r w:rsidRPr="00B73EBB">
        <w:rPr>
          <w:rFonts w:ascii="Times New Roman" w:hAnsi="Times New Roman" w:cs="Times New Roman"/>
          <w:b/>
          <w:bCs/>
          <w:caps/>
          <w:color w:val="0000FF"/>
          <w:sz w:val="28"/>
          <w:szCs w:val="28"/>
          <w:lang w:val="en-US"/>
        </w:rPr>
        <w:t>N</w:t>
      </w:r>
      <w:r w:rsidRPr="00B73EBB">
        <w:rPr>
          <w:rFonts w:ascii="Times New Roman" w:hAnsi="Times New Roman" w:cs="Times New Roman"/>
          <w:b/>
          <w:bCs/>
          <w:caps/>
          <w:color w:val="0000FF"/>
          <w:sz w:val="28"/>
          <w:szCs w:val="28"/>
        </w:rPr>
        <w:t xml:space="preserve"> </w:t>
      </w:r>
    </w:p>
    <w:p w:rsidR="00AD6AF0" w:rsidRDefault="00EA35BE" w:rsidP="00AD6AF0">
      <w:pPr>
        <w:spacing w:after="0"/>
        <w:jc w:val="center"/>
        <w:rPr>
          <w:rFonts w:ascii="Times New Roman" w:hAnsi="Times New Roman" w:cs="Times New Roman"/>
        </w:rPr>
      </w:pPr>
      <w:r w:rsidRPr="00B73E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73EBB">
        <w:rPr>
          <w:rFonts w:ascii="Times New Roman" w:hAnsi="Times New Roman" w:cs="Times New Roman"/>
          <w:bCs/>
        </w:rPr>
        <w:t>(</w:t>
      </w:r>
      <w:r>
        <w:t>П</w:t>
      </w:r>
      <w:r w:rsidRPr="00B73EBB">
        <w:rPr>
          <w:rFonts w:ascii="Times New Roman" w:hAnsi="Times New Roman" w:cs="Times New Roman"/>
        </w:rPr>
        <w:t xml:space="preserve">ортландцемент, соответствующий </w:t>
      </w:r>
      <w:r w:rsidRPr="00B73EBB">
        <w:rPr>
          <w:rFonts w:ascii="Times New Roman" w:hAnsi="Times New Roman" w:cs="Times New Roman"/>
          <w:lang w:val="en-US"/>
        </w:rPr>
        <w:t>EN</w:t>
      </w:r>
      <w:r w:rsidRPr="00B73EBB">
        <w:rPr>
          <w:rFonts w:ascii="Times New Roman" w:hAnsi="Times New Roman" w:cs="Times New Roman"/>
        </w:rPr>
        <w:t xml:space="preserve"> 197-1,</w:t>
      </w:r>
      <w:r w:rsidRPr="00B73EBB">
        <w:rPr>
          <w:rFonts w:ascii="Times New Roman" w:hAnsi="Times New Roman" w:cs="Times New Roman"/>
          <w:b/>
        </w:rPr>
        <w:t xml:space="preserve"> </w:t>
      </w:r>
      <w:r w:rsidRPr="00B73EBB">
        <w:rPr>
          <w:rFonts w:ascii="Times New Roman" w:hAnsi="Times New Roman" w:cs="Times New Roman"/>
        </w:rPr>
        <w:t xml:space="preserve">класса прочности </w:t>
      </w:r>
      <w:r w:rsidR="004015CA">
        <w:rPr>
          <w:rFonts w:ascii="Times New Roman" w:hAnsi="Times New Roman" w:cs="Times New Roman"/>
        </w:rPr>
        <w:t>5</w:t>
      </w:r>
      <w:r w:rsidRPr="00B73EBB">
        <w:rPr>
          <w:rFonts w:ascii="Times New Roman" w:hAnsi="Times New Roman" w:cs="Times New Roman"/>
        </w:rPr>
        <w:t xml:space="preserve">2,5, </w:t>
      </w:r>
    </w:p>
    <w:p w:rsidR="00EA35BE" w:rsidRDefault="00EA35BE" w:rsidP="00EA35BE">
      <w:pPr>
        <w:jc w:val="center"/>
        <w:rPr>
          <w:rFonts w:ascii="Times New Roman" w:hAnsi="Times New Roman" w:cs="Times New Roman"/>
          <w:b/>
          <w:bCs/>
          <w:caps/>
        </w:rPr>
      </w:pPr>
      <w:r w:rsidRPr="00B73EBB">
        <w:rPr>
          <w:rFonts w:ascii="Times New Roman" w:hAnsi="Times New Roman" w:cs="Times New Roman"/>
        </w:rPr>
        <w:t>с обычной прочностью в раннем возрасте</w:t>
      </w:r>
      <w:r w:rsidRPr="00B73EBB">
        <w:rPr>
          <w:rFonts w:ascii="Times New Roman" w:hAnsi="Times New Roman" w:cs="Times New Roman"/>
          <w:bCs/>
        </w:rPr>
        <w:t>)</w:t>
      </w:r>
      <w:r w:rsidRPr="00B73EBB">
        <w:rPr>
          <w:rFonts w:ascii="Times New Roman" w:hAnsi="Times New Roman" w:cs="Times New Roman"/>
          <w:b/>
          <w:bCs/>
          <w:caps/>
        </w:rPr>
        <w:t xml:space="preserve"> </w:t>
      </w:r>
    </w:p>
    <w:p w:rsidR="00FF663C" w:rsidRDefault="00FF663C" w:rsidP="00EA35BE">
      <w:pPr>
        <w:jc w:val="center"/>
        <w:rPr>
          <w:rFonts w:ascii="Times New Roman" w:hAnsi="Times New Roman" w:cs="Times New Roman"/>
          <w:b/>
          <w:bCs/>
          <w:caps/>
        </w:rPr>
      </w:pPr>
    </w:p>
    <w:p w:rsidR="00FF663C" w:rsidRPr="00445664" w:rsidRDefault="00FF663C" w:rsidP="00FF663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CD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требования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продукции</w:t>
      </w:r>
    </w:p>
    <w:tbl>
      <w:tblPr>
        <w:tblStyle w:val="a3"/>
        <w:tblW w:w="10349" w:type="dxa"/>
        <w:tblLook w:val="04A0" w:firstRow="1" w:lastRow="0" w:firstColumn="1" w:lastColumn="0" w:noHBand="0" w:noVBand="1"/>
      </w:tblPr>
      <w:tblGrid>
        <w:gridCol w:w="988"/>
        <w:gridCol w:w="2551"/>
        <w:gridCol w:w="4820"/>
        <w:gridCol w:w="1990"/>
      </w:tblGrid>
      <w:tr w:rsidR="00FF663C" w:rsidTr="00921DBB">
        <w:tc>
          <w:tcPr>
            <w:tcW w:w="988" w:type="dxa"/>
            <w:tcBorders>
              <w:bottom w:val="double" w:sz="4" w:space="0" w:color="auto"/>
            </w:tcBorders>
          </w:tcPr>
          <w:p w:rsidR="00FF663C" w:rsidRPr="009D1CD4" w:rsidRDefault="00FF663C" w:rsidP="00921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EFEFE"/>
              </w:rPr>
            </w:pPr>
            <w:r w:rsidRPr="009D1CD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EFEFE"/>
              </w:rPr>
              <w:t>№ п/п</w:t>
            </w:r>
          </w:p>
        </w:tc>
        <w:tc>
          <w:tcPr>
            <w:tcW w:w="7371" w:type="dxa"/>
            <w:gridSpan w:val="2"/>
            <w:tcBorders>
              <w:bottom w:val="double" w:sz="4" w:space="0" w:color="auto"/>
            </w:tcBorders>
          </w:tcPr>
          <w:p w:rsidR="00FF663C" w:rsidRPr="009D1CD4" w:rsidRDefault="00FF663C" w:rsidP="00921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EFEFE"/>
              </w:rPr>
            </w:pPr>
            <w:r w:rsidRPr="009D1CD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EFEFE"/>
              </w:rPr>
              <w:t>Наименование показателя</w:t>
            </w:r>
          </w:p>
        </w:tc>
        <w:tc>
          <w:tcPr>
            <w:tcW w:w="1990" w:type="dxa"/>
            <w:tcBorders>
              <w:bottom w:val="double" w:sz="4" w:space="0" w:color="auto"/>
            </w:tcBorders>
          </w:tcPr>
          <w:p w:rsidR="00FF663C" w:rsidRPr="009D1CD4" w:rsidRDefault="00FF663C" w:rsidP="00921DB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9D1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к продукции, установленные в ТНПА</w:t>
            </w:r>
          </w:p>
        </w:tc>
      </w:tr>
      <w:tr w:rsidR="00FF663C" w:rsidTr="00921DBB">
        <w:trPr>
          <w:trHeight w:val="134"/>
        </w:trPr>
        <w:tc>
          <w:tcPr>
            <w:tcW w:w="988" w:type="dxa"/>
            <w:vMerge w:val="restart"/>
            <w:tcBorders>
              <w:top w:val="double" w:sz="4" w:space="0" w:color="auto"/>
            </w:tcBorders>
            <w:vAlign w:val="center"/>
          </w:tcPr>
          <w:p w:rsidR="00FF663C" w:rsidRPr="001E6CBD" w:rsidRDefault="00FF663C" w:rsidP="00921DBB">
            <w:pPr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  <w:r w:rsidRPr="001E6CBD">
              <w:rPr>
                <w:rFonts w:ascii="Times New Roman" w:hAnsi="Times New Roman" w:cs="Times New Roman"/>
                <w:shd w:val="clear" w:color="auto" w:fill="FEFEFE"/>
              </w:rPr>
              <w:t>1</w:t>
            </w:r>
          </w:p>
        </w:tc>
        <w:tc>
          <w:tcPr>
            <w:tcW w:w="9361" w:type="dxa"/>
            <w:gridSpan w:val="3"/>
            <w:tcBorders>
              <w:top w:val="double" w:sz="4" w:space="0" w:color="auto"/>
            </w:tcBorders>
            <w:vAlign w:val="center"/>
          </w:tcPr>
          <w:p w:rsidR="00FF663C" w:rsidRPr="00FF663C" w:rsidRDefault="00FF663C" w:rsidP="00921DBB">
            <w:pPr>
              <w:rPr>
                <w:rFonts w:ascii="Times New Roman" w:hAnsi="Times New Roman" w:cs="Times New Roman"/>
                <w:color w:val="FF0000"/>
                <w:shd w:val="clear" w:color="auto" w:fill="FEFEFE"/>
              </w:rPr>
            </w:pPr>
            <w:r w:rsidRPr="00FF663C">
              <w:rPr>
                <w:rFonts w:ascii="Times New Roman" w:eastAsia="Times New Roman" w:hAnsi="Times New Roman" w:cs="Times New Roman"/>
                <w:lang w:eastAsia="ru-RU"/>
              </w:rPr>
              <w:t xml:space="preserve">Вещественный состав цемента, </w:t>
            </w:r>
            <w:r w:rsidRPr="00FF663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% </w:t>
            </w:r>
            <w:proofErr w:type="gramStart"/>
            <w:r w:rsidRPr="00FF663C">
              <w:rPr>
                <w:rFonts w:ascii="Times New Roman" w:eastAsia="Times New Roman" w:hAnsi="Times New Roman" w:cs="Times New Roman"/>
                <w:bCs/>
                <w:lang w:eastAsia="ru-RU"/>
              </w:rPr>
              <w:t>масс.</w:t>
            </w:r>
            <w:r w:rsidRPr="00FF663C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proofErr w:type="gramEnd"/>
            <w:r w:rsidRPr="00FF66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FF663C" w:rsidTr="00847050">
        <w:trPr>
          <w:trHeight w:val="70"/>
        </w:trPr>
        <w:tc>
          <w:tcPr>
            <w:tcW w:w="988" w:type="dxa"/>
            <w:vMerge/>
            <w:vAlign w:val="center"/>
          </w:tcPr>
          <w:p w:rsidR="00FF663C" w:rsidRPr="001E6CBD" w:rsidRDefault="00FF663C" w:rsidP="00921DBB">
            <w:pPr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FF663C" w:rsidRPr="00FF663C" w:rsidRDefault="00FF663C" w:rsidP="00921D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F663C">
              <w:rPr>
                <w:rFonts w:ascii="Times New Roman" w:eastAsia="Times New Roman" w:hAnsi="Times New Roman" w:cs="Times New Roman"/>
                <w:lang w:eastAsia="ru-RU"/>
              </w:rPr>
              <w:t xml:space="preserve">- основные компоненты: </w:t>
            </w:r>
          </w:p>
        </w:tc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:rsidR="00FF663C" w:rsidRPr="00FF663C" w:rsidRDefault="00FF663C" w:rsidP="00921D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F663C">
              <w:rPr>
                <w:rFonts w:ascii="Times New Roman" w:eastAsia="Times New Roman" w:hAnsi="Times New Roman" w:cs="Times New Roman"/>
                <w:lang w:eastAsia="ru-RU"/>
              </w:rPr>
              <w:t>портландцементный клинкер</w:t>
            </w:r>
          </w:p>
        </w:tc>
        <w:tc>
          <w:tcPr>
            <w:tcW w:w="1990" w:type="dxa"/>
            <w:tcBorders>
              <w:top w:val="single" w:sz="4" w:space="0" w:color="auto"/>
            </w:tcBorders>
          </w:tcPr>
          <w:p w:rsidR="00FF663C" w:rsidRPr="00FF663C" w:rsidRDefault="00FF663C" w:rsidP="00921DBB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95-100</w:t>
            </w:r>
          </w:p>
        </w:tc>
      </w:tr>
      <w:tr w:rsidR="00FF663C" w:rsidTr="00D7119A">
        <w:trPr>
          <w:trHeight w:val="70"/>
        </w:trPr>
        <w:tc>
          <w:tcPr>
            <w:tcW w:w="988" w:type="dxa"/>
            <w:vMerge/>
            <w:vAlign w:val="center"/>
          </w:tcPr>
          <w:p w:rsidR="00FF663C" w:rsidRPr="001E6CBD" w:rsidRDefault="00FF663C" w:rsidP="00921DBB">
            <w:pPr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FF663C" w:rsidRPr="00FF663C" w:rsidRDefault="00FF663C" w:rsidP="00921D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вспомогательные компоненты</w:t>
            </w:r>
          </w:p>
        </w:tc>
        <w:tc>
          <w:tcPr>
            <w:tcW w:w="1990" w:type="dxa"/>
            <w:tcBorders>
              <w:top w:val="single" w:sz="4" w:space="0" w:color="auto"/>
            </w:tcBorders>
          </w:tcPr>
          <w:p w:rsidR="00FF663C" w:rsidRDefault="00FF663C" w:rsidP="00921DBB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0-5</w:t>
            </w:r>
          </w:p>
        </w:tc>
      </w:tr>
      <w:tr w:rsidR="00847050" w:rsidTr="00120A4F">
        <w:trPr>
          <w:trHeight w:val="70"/>
        </w:trPr>
        <w:tc>
          <w:tcPr>
            <w:tcW w:w="988" w:type="dxa"/>
            <w:vAlign w:val="center"/>
          </w:tcPr>
          <w:p w:rsidR="00847050" w:rsidRPr="001E6CBD" w:rsidRDefault="00847050" w:rsidP="00847050">
            <w:pPr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  <w:r w:rsidRPr="001E6CBD">
              <w:rPr>
                <w:rFonts w:ascii="Times New Roman" w:hAnsi="Times New Roman" w:cs="Times New Roman"/>
                <w:shd w:val="clear" w:color="auto" w:fill="FEFEFE"/>
              </w:rPr>
              <w:t>2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847050" w:rsidRPr="001E6CBD" w:rsidRDefault="00847050" w:rsidP="0084705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Начальная прочность на сжатие </w:t>
            </w:r>
            <w:r w:rsidRPr="001E6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возрасте 2 суток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МПа</w:t>
            </w:r>
          </w:p>
        </w:tc>
        <w:tc>
          <w:tcPr>
            <w:tcW w:w="1990" w:type="dxa"/>
            <w:tcBorders>
              <w:top w:val="single" w:sz="4" w:space="0" w:color="auto"/>
            </w:tcBorders>
            <w:vAlign w:val="center"/>
          </w:tcPr>
          <w:p w:rsidR="00847050" w:rsidRPr="001E6CBD" w:rsidRDefault="00847050" w:rsidP="0084705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35BE">
              <w:rPr>
                <w:rFonts w:ascii="Times New Roman" w:hAnsi="Times New Roman" w:cs="Times New Roman"/>
                <w:b/>
              </w:rPr>
              <w:t>≥</w:t>
            </w:r>
            <w:r>
              <w:rPr>
                <w:rFonts w:ascii="Times New Roman" w:hAnsi="Times New Roman" w:cs="Times New Roman"/>
                <w:b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  <w:r w:rsidR="00AD6A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,0</w:t>
            </w:r>
          </w:p>
        </w:tc>
      </w:tr>
      <w:tr w:rsidR="00847050" w:rsidTr="00120A4F">
        <w:trPr>
          <w:trHeight w:val="70"/>
        </w:trPr>
        <w:tc>
          <w:tcPr>
            <w:tcW w:w="988" w:type="dxa"/>
            <w:vAlign w:val="center"/>
          </w:tcPr>
          <w:p w:rsidR="00847050" w:rsidRPr="001E6CBD" w:rsidRDefault="00847050" w:rsidP="00847050">
            <w:pPr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shd w:val="clear" w:color="auto" w:fill="FEFEFE"/>
              </w:rPr>
              <w:t>3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847050" w:rsidRPr="00DB681D" w:rsidRDefault="00847050" w:rsidP="00847050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DB681D">
              <w:rPr>
                <w:rFonts w:ascii="Times New Roman" w:hAnsi="Times New Roman" w:cs="Times New Roman"/>
                <w:sz w:val="22"/>
                <w:szCs w:val="22"/>
              </w:rPr>
              <w:t>Стандартная прочность на сжатие в возрасте 28 суток, МПа</w:t>
            </w:r>
          </w:p>
        </w:tc>
        <w:tc>
          <w:tcPr>
            <w:tcW w:w="1990" w:type="dxa"/>
            <w:tcBorders>
              <w:top w:val="single" w:sz="4" w:space="0" w:color="auto"/>
            </w:tcBorders>
            <w:vAlign w:val="center"/>
          </w:tcPr>
          <w:p w:rsidR="00847050" w:rsidRPr="00AD6AF0" w:rsidRDefault="00AD6AF0" w:rsidP="00847050">
            <w:pPr>
              <w:pStyle w:val="a4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AD6AF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≥ </w:t>
            </w:r>
            <w:r w:rsidR="00847050" w:rsidRPr="00AD6AF0">
              <w:rPr>
                <w:rFonts w:ascii="Times New Roman" w:hAnsi="Times New Roman" w:cs="Times New Roman"/>
                <w:b/>
                <w:sz w:val="22"/>
                <w:szCs w:val="22"/>
              </w:rPr>
              <w:t>52,5</w:t>
            </w:r>
          </w:p>
        </w:tc>
      </w:tr>
      <w:tr w:rsidR="00847050" w:rsidTr="00120A4F">
        <w:tc>
          <w:tcPr>
            <w:tcW w:w="988" w:type="dxa"/>
            <w:vAlign w:val="center"/>
          </w:tcPr>
          <w:p w:rsidR="00847050" w:rsidRDefault="00847050" w:rsidP="00847050">
            <w:pPr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shd w:val="clear" w:color="auto" w:fill="FEFEFE"/>
              </w:rPr>
              <w:t>4</w:t>
            </w:r>
          </w:p>
        </w:tc>
        <w:tc>
          <w:tcPr>
            <w:tcW w:w="7371" w:type="dxa"/>
            <w:gridSpan w:val="2"/>
            <w:vAlign w:val="center"/>
          </w:tcPr>
          <w:p w:rsidR="00847050" w:rsidRDefault="00847050" w:rsidP="00847050">
            <w:pPr>
              <w:rPr>
                <w:rFonts w:ascii="Times New Roman" w:hAnsi="Times New Roman" w:cs="Times New Roman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shd w:val="clear" w:color="auto" w:fill="FEFEFE"/>
              </w:rPr>
              <w:t>Начало схватывания, мин</w:t>
            </w:r>
          </w:p>
        </w:tc>
        <w:tc>
          <w:tcPr>
            <w:tcW w:w="1990" w:type="dxa"/>
            <w:vAlign w:val="center"/>
          </w:tcPr>
          <w:p w:rsidR="00847050" w:rsidRPr="00AD6AF0" w:rsidRDefault="00847050" w:rsidP="00847050">
            <w:pPr>
              <w:rPr>
                <w:rFonts w:ascii="Times New Roman" w:hAnsi="Times New Roman" w:cs="Times New Roman"/>
                <w:b/>
                <w:shd w:val="clear" w:color="auto" w:fill="FEFEFE"/>
              </w:rPr>
            </w:pPr>
            <w:r w:rsidRPr="00AD6AF0">
              <w:rPr>
                <w:rFonts w:ascii="Times New Roman" w:hAnsi="Times New Roman" w:cs="Times New Roman"/>
                <w:b/>
              </w:rPr>
              <w:t>≥ 45</w:t>
            </w:r>
          </w:p>
        </w:tc>
      </w:tr>
      <w:tr w:rsidR="00847050" w:rsidTr="00120A4F">
        <w:tc>
          <w:tcPr>
            <w:tcW w:w="988" w:type="dxa"/>
            <w:vAlign w:val="center"/>
          </w:tcPr>
          <w:p w:rsidR="00847050" w:rsidRPr="001E6CBD" w:rsidRDefault="00847050" w:rsidP="00847050">
            <w:pPr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shd w:val="clear" w:color="auto" w:fill="FEFEFE"/>
              </w:rPr>
              <w:t>5</w:t>
            </w:r>
          </w:p>
        </w:tc>
        <w:tc>
          <w:tcPr>
            <w:tcW w:w="7371" w:type="dxa"/>
            <w:gridSpan w:val="2"/>
            <w:vAlign w:val="center"/>
          </w:tcPr>
          <w:p w:rsidR="00847050" w:rsidRPr="001E6CBD" w:rsidRDefault="00847050" w:rsidP="00847050">
            <w:pPr>
              <w:rPr>
                <w:rFonts w:ascii="Times New Roman" w:hAnsi="Times New Roman" w:cs="Times New Roman"/>
                <w:shd w:val="clear" w:color="auto" w:fill="FEFEFE"/>
              </w:rPr>
            </w:pPr>
            <w:r w:rsidRPr="001E6CBD">
              <w:rPr>
                <w:rFonts w:ascii="Times New Roman" w:hAnsi="Times New Roman" w:cs="Times New Roman"/>
                <w:shd w:val="clear" w:color="auto" w:fill="FEFEFE"/>
              </w:rPr>
              <w:t>Равномерность изменения объема (расширение), мм</w:t>
            </w:r>
          </w:p>
        </w:tc>
        <w:tc>
          <w:tcPr>
            <w:tcW w:w="1990" w:type="dxa"/>
            <w:vAlign w:val="center"/>
          </w:tcPr>
          <w:p w:rsidR="00847050" w:rsidRPr="00AD6AF0" w:rsidRDefault="00847050" w:rsidP="00847050">
            <w:pPr>
              <w:rPr>
                <w:rFonts w:ascii="Times New Roman" w:hAnsi="Times New Roman" w:cs="Times New Roman"/>
                <w:b/>
                <w:shd w:val="clear" w:color="auto" w:fill="FEFEFE"/>
              </w:rPr>
            </w:pPr>
            <w:r w:rsidRPr="00AD6AF0">
              <w:rPr>
                <w:rFonts w:ascii="Times New Roman" w:hAnsi="Times New Roman" w:cs="Times New Roman"/>
                <w:b/>
              </w:rPr>
              <w:t>≤</w:t>
            </w:r>
            <w:r w:rsidR="00AD6AF0" w:rsidRPr="00AD6AF0">
              <w:rPr>
                <w:rFonts w:ascii="Times New Roman" w:hAnsi="Times New Roman" w:cs="Times New Roman"/>
                <w:b/>
              </w:rPr>
              <w:t xml:space="preserve"> </w:t>
            </w:r>
            <w:r w:rsidRPr="00AD6AF0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847050" w:rsidTr="00120A4F">
        <w:tc>
          <w:tcPr>
            <w:tcW w:w="988" w:type="dxa"/>
            <w:vAlign w:val="center"/>
          </w:tcPr>
          <w:p w:rsidR="00847050" w:rsidRPr="001E6CBD" w:rsidRDefault="00847050" w:rsidP="00847050">
            <w:pPr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shd w:val="clear" w:color="auto" w:fill="FEFEFE"/>
              </w:rPr>
              <w:t>6</w:t>
            </w:r>
          </w:p>
        </w:tc>
        <w:tc>
          <w:tcPr>
            <w:tcW w:w="7371" w:type="dxa"/>
            <w:gridSpan w:val="2"/>
          </w:tcPr>
          <w:p w:rsidR="00847050" w:rsidRPr="001E6CBD" w:rsidRDefault="00847050" w:rsidP="00847050">
            <w:pPr>
              <w:rPr>
                <w:rFonts w:ascii="Times New Roman" w:hAnsi="Times New Roman" w:cs="Times New Roman"/>
                <w:shd w:val="clear" w:color="auto" w:fill="FEFEFE"/>
              </w:rPr>
            </w:pPr>
            <w:r w:rsidRPr="001E6CBD">
              <w:rPr>
                <w:rFonts w:ascii="Times New Roman" w:hAnsi="Times New Roman" w:cs="Times New Roman"/>
                <w:shd w:val="clear" w:color="auto" w:fill="FEFEFE"/>
              </w:rPr>
              <w:t>Потер</w:t>
            </w:r>
            <w:r>
              <w:rPr>
                <w:rFonts w:ascii="Times New Roman" w:hAnsi="Times New Roman" w:cs="Times New Roman"/>
                <w:shd w:val="clear" w:color="auto" w:fill="FEFEFE"/>
              </w:rPr>
              <w:t>я</w:t>
            </w:r>
            <w:r w:rsidRPr="001E6CBD">
              <w:rPr>
                <w:rFonts w:ascii="Times New Roman" w:hAnsi="Times New Roman" w:cs="Times New Roman"/>
                <w:shd w:val="clear" w:color="auto" w:fill="FEFEFE"/>
              </w:rPr>
              <w:t xml:space="preserve"> при прокаливании, % </w:t>
            </w:r>
          </w:p>
        </w:tc>
        <w:tc>
          <w:tcPr>
            <w:tcW w:w="1990" w:type="dxa"/>
          </w:tcPr>
          <w:p w:rsidR="00847050" w:rsidRPr="00AD6AF0" w:rsidRDefault="00847050" w:rsidP="00847050">
            <w:pPr>
              <w:rPr>
                <w:rFonts w:ascii="Times New Roman" w:hAnsi="Times New Roman" w:cs="Times New Roman"/>
                <w:b/>
                <w:shd w:val="clear" w:color="auto" w:fill="FEFEFE"/>
              </w:rPr>
            </w:pPr>
            <w:r w:rsidRPr="00AD6AF0">
              <w:rPr>
                <w:rFonts w:ascii="Times New Roman" w:hAnsi="Times New Roman" w:cs="Times New Roman"/>
                <w:b/>
              </w:rPr>
              <w:t>≤ 5,0</w:t>
            </w:r>
          </w:p>
        </w:tc>
      </w:tr>
      <w:tr w:rsidR="00847050" w:rsidTr="00120A4F">
        <w:tc>
          <w:tcPr>
            <w:tcW w:w="988" w:type="dxa"/>
            <w:vAlign w:val="center"/>
          </w:tcPr>
          <w:p w:rsidR="00847050" w:rsidRPr="001E6CBD" w:rsidRDefault="00847050" w:rsidP="00847050">
            <w:pPr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shd w:val="clear" w:color="auto" w:fill="FEFEFE"/>
              </w:rPr>
              <w:t>7</w:t>
            </w:r>
          </w:p>
        </w:tc>
        <w:tc>
          <w:tcPr>
            <w:tcW w:w="7371" w:type="dxa"/>
            <w:gridSpan w:val="2"/>
          </w:tcPr>
          <w:p w:rsidR="00847050" w:rsidRPr="001E6CBD" w:rsidRDefault="00847050" w:rsidP="00847050">
            <w:pPr>
              <w:rPr>
                <w:rFonts w:ascii="Times New Roman" w:hAnsi="Times New Roman" w:cs="Times New Roman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shd w:val="clear" w:color="auto" w:fill="FEFEFE"/>
              </w:rPr>
              <w:t>Н</w:t>
            </w:r>
            <w:r w:rsidRPr="001E6CBD">
              <w:rPr>
                <w:rFonts w:ascii="Times New Roman" w:hAnsi="Times New Roman" w:cs="Times New Roman"/>
                <w:shd w:val="clear" w:color="auto" w:fill="FEFEFE"/>
              </w:rPr>
              <w:t xml:space="preserve">ерастворимый остаток, % </w:t>
            </w:r>
          </w:p>
        </w:tc>
        <w:tc>
          <w:tcPr>
            <w:tcW w:w="1990" w:type="dxa"/>
          </w:tcPr>
          <w:p w:rsidR="00847050" w:rsidRPr="00AD6AF0" w:rsidRDefault="00847050" w:rsidP="00847050">
            <w:pPr>
              <w:rPr>
                <w:rFonts w:ascii="Times New Roman" w:hAnsi="Times New Roman" w:cs="Times New Roman"/>
                <w:b/>
                <w:shd w:val="clear" w:color="auto" w:fill="FEFEFE"/>
              </w:rPr>
            </w:pPr>
            <w:r w:rsidRPr="00AD6AF0">
              <w:rPr>
                <w:rFonts w:ascii="Times New Roman" w:hAnsi="Times New Roman" w:cs="Times New Roman"/>
                <w:b/>
              </w:rPr>
              <w:t>≤ 5,0</w:t>
            </w:r>
          </w:p>
        </w:tc>
      </w:tr>
      <w:tr w:rsidR="00847050" w:rsidTr="00120A4F">
        <w:tc>
          <w:tcPr>
            <w:tcW w:w="988" w:type="dxa"/>
            <w:vAlign w:val="center"/>
          </w:tcPr>
          <w:p w:rsidR="00847050" w:rsidRPr="001E6CBD" w:rsidRDefault="00847050" w:rsidP="00847050">
            <w:pPr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shd w:val="clear" w:color="auto" w:fill="FEFEFE"/>
              </w:rPr>
              <w:t>8</w:t>
            </w:r>
          </w:p>
        </w:tc>
        <w:tc>
          <w:tcPr>
            <w:tcW w:w="7371" w:type="dxa"/>
            <w:gridSpan w:val="2"/>
          </w:tcPr>
          <w:p w:rsidR="00847050" w:rsidRPr="001E6CBD" w:rsidRDefault="00847050" w:rsidP="00847050">
            <w:pPr>
              <w:rPr>
                <w:rFonts w:ascii="Times New Roman" w:hAnsi="Times New Roman" w:cs="Times New Roman"/>
                <w:shd w:val="clear" w:color="auto" w:fill="FEFEFE"/>
              </w:rPr>
            </w:pPr>
            <w:r w:rsidRPr="001E6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Содержание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сульфата</w:t>
            </w:r>
            <w:r w:rsidRPr="001E6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(в пересчете на </w:t>
            </w:r>
            <w:r w:rsidRPr="001E6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SO</w:t>
            </w:r>
            <w:r w:rsidRPr="001E6CBD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  <w:r w:rsidRPr="001E6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1E6CB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% </w:t>
            </w:r>
          </w:p>
        </w:tc>
        <w:tc>
          <w:tcPr>
            <w:tcW w:w="1990" w:type="dxa"/>
          </w:tcPr>
          <w:p w:rsidR="00847050" w:rsidRPr="00AD6AF0" w:rsidRDefault="00847050" w:rsidP="00847050">
            <w:pPr>
              <w:rPr>
                <w:rFonts w:ascii="Times New Roman" w:hAnsi="Times New Roman" w:cs="Times New Roman"/>
                <w:b/>
                <w:shd w:val="clear" w:color="auto" w:fill="FEFEFE"/>
              </w:rPr>
            </w:pPr>
            <w:r w:rsidRPr="00AD6AF0">
              <w:rPr>
                <w:rFonts w:ascii="Times New Roman" w:hAnsi="Times New Roman" w:cs="Times New Roman"/>
                <w:b/>
              </w:rPr>
              <w:t>≤ 4,0</w:t>
            </w:r>
          </w:p>
        </w:tc>
      </w:tr>
      <w:tr w:rsidR="00847050" w:rsidTr="00120A4F">
        <w:tc>
          <w:tcPr>
            <w:tcW w:w="988" w:type="dxa"/>
            <w:vAlign w:val="center"/>
          </w:tcPr>
          <w:p w:rsidR="00847050" w:rsidRDefault="00847050" w:rsidP="00847050">
            <w:pPr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shd w:val="clear" w:color="auto" w:fill="FEFEFE"/>
              </w:rPr>
              <w:t>9</w:t>
            </w:r>
          </w:p>
        </w:tc>
        <w:tc>
          <w:tcPr>
            <w:tcW w:w="7371" w:type="dxa"/>
            <w:gridSpan w:val="2"/>
          </w:tcPr>
          <w:p w:rsidR="00847050" w:rsidRPr="00DB681D" w:rsidRDefault="00847050" w:rsidP="00847050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DB681D">
              <w:rPr>
                <w:rFonts w:ascii="Times New Roman" w:hAnsi="Times New Roman" w:cs="Times New Roman"/>
                <w:sz w:val="22"/>
                <w:szCs w:val="22"/>
              </w:rPr>
              <w:t>Содержание хлорида, %</w:t>
            </w:r>
          </w:p>
        </w:tc>
        <w:tc>
          <w:tcPr>
            <w:tcW w:w="1990" w:type="dxa"/>
          </w:tcPr>
          <w:p w:rsidR="00847050" w:rsidRPr="00AD6AF0" w:rsidRDefault="00847050" w:rsidP="00847050">
            <w:pPr>
              <w:pStyle w:val="a4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AD6AF0">
              <w:rPr>
                <w:rFonts w:ascii="Times New Roman" w:hAnsi="Times New Roman" w:cs="Times New Roman"/>
                <w:b/>
                <w:sz w:val="22"/>
                <w:szCs w:val="22"/>
              </w:rPr>
              <w:t>≤ 0,10</w:t>
            </w:r>
          </w:p>
        </w:tc>
      </w:tr>
    </w:tbl>
    <w:p w:rsidR="00FF663C" w:rsidRPr="009D1CD4" w:rsidRDefault="00FF663C" w:rsidP="00FF663C">
      <w:pPr>
        <w:jc w:val="center"/>
        <w:rPr>
          <w:rFonts w:ascii="Times New Roman" w:hAnsi="Times New Roman" w:cs="Times New Roman"/>
          <w:shd w:val="clear" w:color="auto" w:fill="FEFEFE"/>
        </w:rPr>
      </w:pPr>
    </w:p>
    <w:p w:rsidR="009D1CD4" w:rsidRPr="009D1CD4" w:rsidRDefault="009D1CD4" w:rsidP="009D1CD4">
      <w:pPr>
        <w:jc w:val="center"/>
        <w:rPr>
          <w:rFonts w:ascii="Times New Roman" w:hAnsi="Times New Roman" w:cs="Times New Roman"/>
          <w:shd w:val="clear" w:color="auto" w:fill="FEFEFE"/>
        </w:rPr>
      </w:pPr>
      <w:bookmarkStart w:id="0" w:name="_GoBack"/>
      <w:bookmarkEnd w:id="0"/>
    </w:p>
    <w:p w:rsidR="009D1CD4" w:rsidRPr="009D1CD4" w:rsidRDefault="009D1CD4" w:rsidP="009D1C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30A6" w:rsidRPr="00E7432E" w:rsidRDefault="003E30A6">
      <w:pPr>
        <w:rPr>
          <w:sz w:val="20"/>
          <w:szCs w:val="20"/>
        </w:rPr>
      </w:pPr>
    </w:p>
    <w:sectPr w:rsidR="003E30A6" w:rsidRPr="00E7432E" w:rsidSect="00E7432E">
      <w:pgSz w:w="11906" w:h="16838" w:code="9"/>
      <w:pgMar w:top="567" w:right="851" w:bottom="62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9F7"/>
    <w:rsid w:val="001A2BAC"/>
    <w:rsid w:val="001E6CBD"/>
    <w:rsid w:val="00315271"/>
    <w:rsid w:val="003649F7"/>
    <w:rsid w:val="003957A1"/>
    <w:rsid w:val="003E30A6"/>
    <w:rsid w:val="004015CA"/>
    <w:rsid w:val="00510793"/>
    <w:rsid w:val="006933BF"/>
    <w:rsid w:val="006C7459"/>
    <w:rsid w:val="00847050"/>
    <w:rsid w:val="008A070E"/>
    <w:rsid w:val="008A0DE9"/>
    <w:rsid w:val="009A3F80"/>
    <w:rsid w:val="009D1CD4"/>
    <w:rsid w:val="00A907CC"/>
    <w:rsid w:val="00AA6D66"/>
    <w:rsid w:val="00AD6457"/>
    <w:rsid w:val="00AD6AF0"/>
    <w:rsid w:val="00C465B4"/>
    <w:rsid w:val="00E556A3"/>
    <w:rsid w:val="00E7432E"/>
    <w:rsid w:val="00E82A73"/>
    <w:rsid w:val="00EA35BE"/>
    <w:rsid w:val="00ED3DB8"/>
    <w:rsid w:val="00FF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C941C1-02B4-4FE7-8F99-EBA93CD40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1C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rsid w:val="00EA35B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EA35B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6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Мурашкина</dc:creator>
  <cp:keywords/>
  <dc:description/>
  <cp:lastModifiedBy>Наталья Мурашкина</cp:lastModifiedBy>
  <cp:revision>21</cp:revision>
  <dcterms:created xsi:type="dcterms:W3CDTF">2021-10-18T11:08:00Z</dcterms:created>
  <dcterms:modified xsi:type="dcterms:W3CDTF">2021-12-16T08:49:00Z</dcterms:modified>
</cp:coreProperties>
</file>